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64FE" w14:textId="77777777" w:rsidR="00D4744B" w:rsidRDefault="00D4744B">
      <w:pPr>
        <w:rPr>
          <w:rFonts w:ascii="Times New Roman" w:eastAsia="Times New Roman" w:hAnsi="Times New Roman" w:cs="Times New Roman"/>
          <w:sz w:val="20"/>
          <w:szCs w:val="20"/>
        </w:rPr>
      </w:pPr>
    </w:p>
    <w:p w14:paraId="57983738" w14:textId="77777777" w:rsidR="00D4744B" w:rsidRDefault="00D4744B">
      <w:pPr>
        <w:rPr>
          <w:rFonts w:ascii="Times New Roman" w:eastAsia="Times New Roman" w:hAnsi="Times New Roman" w:cs="Times New Roman"/>
          <w:sz w:val="20"/>
          <w:szCs w:val="20"/>
        </w:rPr>
      </w:pPr>
    </w:p>
    <w:p w14:paraId="058B3C1C" w14:textId="77777777" w:rsidR="00D4744B" w:rsidRDefault="00D4744B">
      <w:pPr>
        <w:spacing w:before="3"/>
        <w:rPr>
          <w:rFonts w:ascii="Times New Roman" w:eastAsia="Times New Roman" w:hAnsi="Times New Roman" w:cs="Times New Roman"/>
          <w:sz w:val="20"/>
          <w:szCs w:val="20"/>
        </w:rPr>
      </w:pPr>
    </w:p>
    <w:p w14:paraId="498DACB4"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5B274783"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52E0B67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CEF496E"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52E4B743"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1C49AD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E7613DC" w14:textId="7B947D5B" w:rsidR="00D4744B" w:rsidRPr="00C23C99" w:rsidRDefault="00F12237" w:rsidP="00C23C99">
            <w:pPr>
              <w:ind w:left="174"/>
              <w:jc w:val="both"/>
              <w:rPr>
                <w:rFonts w:ascii="Calibri Light" w:hAnsi="Calibri Light" w:cs="Calibri Light"/>
              </w:rPr>
            </w:pPr>
            <w:r w:rsidRPr="00C23C99">
              <w:rPr>
                <w:rFonts w:ascii="Calibri Light" w:hAnsi="Calibri Light" w:cs="Calibri Light"/>
              </w:rPr>
              <w:t>Ines Kolanović, full professor</w:t>
            </w:r>
          </w:p>
        </w:tc>
      </w:tr>
      <w:tr w:rsidR="00D4744B" w14:paraId="4FBFEB5A"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B57651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2CE4F2A" w14:textId="6537C596" w:rsidR="00D4744B" w:rsidRPr="00C23C99" w:rsidRDefault="00F12237" w:rsidP="00C23C99">
            <w:pPr>
              <w:ind w:left="174"/>
              <w:jc w:val="both"/>
              <w:rPr>
                <w:rFonts w:ascii="Calibri Light" w:hAnsi="Calibri Light" w:cs="Calibri Light"/>
              </w:rPr>
            </w:pPr>
            <w:r w:rsidRPr="00C23C99">
              <w:rPr>
                <w:rFonts w:ascii="Calibri Light" w:hAnsi="Calibri Light" w:cs="Calibri Light"/>
              </w:rPr>
              <w:t>Quality in maritime industry</w:t>
            </w:r>
          </w:p>
        </w:tc>
      </w:tr>
      <w:tr w:rsidR="00D4744B" w14:paraId="5DF78033"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0B4C785"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56FB68" w14:textId="19EF36C5" w:rsidR="00D4744B" w:rsidRPr="00C23C99" w:rsidRDefault="00643182" w:rsidP="00C23C99">
            <w:pPr>
              <w:ind w:left="174"/>
              <w:jc w:val="both"/>
              <w:rPr>
                <w:rFonts w:ascii="Calibri Light" w:hAnsi="Calibri Light" w:cs="Calibri Light"/>
              </w:rPr>
            </w:pPr>
            <w:hyperlink r:id="rId8" w:tgtFrame="_blank" w:history="1">
              <w:r w:rsidR="00C23C99" w:rsidRPr="00C23C99">
                <w:rPr>
                  <w:rStyle w:val="Hyperlink"/>
                  <w:rFonts w:ascii="Calibri Light" w:hAnsi="Calibri Light" w:cs="Calibri Light"/>
                  <w:color w:val="auto"/>
                  <w:u w:val="none"/>
                  <w:shd w:val="clear" w:color="auto" w:fill="FFFFFF"/>
                </w:rPr>
                <w:t>Logistic and Management in Maritime Industry and Transport</w:t>
              </w:r>
            </w:hyperlink>
          </w:p>
        </w:tc>
      </w:tr>
      <w:tr w:rsidR="00D4744B" w14:paraId="1967D2D5"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AFDFFF0"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D50A21B" w14:textId="7045A5C0" w:rsidR="00D4744B" w:rsidRPr="00C23C99" w:rsidRDefault="00C23C99" w:rsidP="00C23C99">
            <w:pPr>
              <w:ind w:left="174"/>
              <w:jc w:val="both"/>
              <w:rPr>
                <w:rFonts w:ascii="Calibri Light" w:hAnsi="Calibri Light" w:cs="Calibri Light"/>
              </w:rPr>
            </w:pPr>
            <w:r>
              <w:rPr>
                <w:rFonts w:ascii="Calibri Light" w:hAnsi="Calibri Light" w:cs="Calibri Light"/>
              </w:rPr>
              <w:t>Elective</w:t>
            </w:r>
          </w:p>
        </w:tc>
      </w:tr>
      <w:tr w:rsidR="00D4744B" w14:paraId="18073DE4"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F0FF3F2"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20E5817" w14:textId="2CBE5F2A" w:rsidR="00D4744B" w:rsidRDefault="00F12237" w:rsidP="002557A2">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5B5647A4" w14:textId="77777777" w:rsidR="00D4744B" w:rsidRDefault="00D4744B" w:rsidP="002557A2">
            <w:pPr>
              <w:ind w:left="174"/>
            </w:pPr>
          </w:p>
        </w:tc>
      </w:tr>
      <w:tr w:rsidR="00D4744B" w14:paraId="54A9D4FD"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68DE091A"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91009E8"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758CC7D" w14:textId="1E558E66" w:rsidR="00D4744B" w:rsidRDefault="00F12237" w:rsidP="00F12237">
            <w:pPr>
              <w:ind w:left="151"/>
              <w:jc w:val="center"/>
            </w:pPr>
            <w:r>
              <w:t>4</w:t>
            </w:r>
          </w:p>
        </w:tc>
      </w:tr>
      <w:tr w:rsidR="00D4744B" w14:paraId="26E00EF6"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125CD83D"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EE045F9"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CE92292" w14:textId="4AF95764" w:rsidR="00D4744B" w:rsidRDefault="00F12237" w:rsidP="00F12237">
            <w:pPr>
              <w:ind w:left="151"/>
              <w:jc w:val="center"/>
            </w:pPr>
            <w:r>
              <w:t>30 + 0 + 0</w:t>
            </w:r>
          </w:p>
        </w:tc>
      </w:tr>
    </w:tbl>
    <w:p w14:paraId="7CAAB7A0" w14:textId="77777777" w:rsidR="00D4744B" w:rsidRDefault="00D4744B">
      <w:pPr>
        <w:rPr>
          <w:rFonts w:ascii="Calibri Light" w:eastAsia="Calibri Light" w:hAnsi="Calibri Light" w:cs="Calibri Light"/>
          <w:sz w:val="20"/>
          <w:szCs w:val="20"/>
        </w:rPr>
      </w:pPr>
    </w:p>
    <w:p w14:paraId="3C53612C"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1EAF2AFB"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65C3AC20"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38C2366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110B37A"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7FF059B6" w14:textId="77777777" w:rsidTr="00F12237">
        <w:trPr>
          <w:trHeight w:hRule="exact" w:val="797"/>
        </w:trPr>
        <w:tc>
          <w:tcPr>
            <w:tcW w:w="10043" w:type="dxa"/>
            <w:gridSpan w:val="9"/>
            <w:tcBorders>
              <w:top w:val="single" w:sz="7" w:space="0" w:color="0000FF"/>
              <w:left w:val="single" w:sz="8" w:space="0" w:color="0000FF"/>
              <w:bottom w:val="single" w:sz="7" w:space="0" w:color="0000FF"/>
              <w:right w:val="single" w:sz="7" w:space="0" w:color="0000FF"/>
            </w:tcBorders>
          </w:tcPr>
          <w:p w14:paraId="0DAEA4AE" w14:textId="2B31B65F" w:rsidR="00D4744B" w:rsidRPr="00F12237" w:rsidRDefault="00867CFE" w:rsidP="00C83869">
            <w:pPr>
              <w:pStyle w:val="TableParagraph"/>
              <w:spacing w:before="80"/>
              <w:ind w:left="92"/>
              <w:rPr>
                <w:rFonts w:ascii="Calibri Light" w:eastAsia="Calibri Light" w:hAnsi="Calibri Light" w:cs="Calibri Light"/>
              </w:rPr>
            </w:pPr>
            <w:r w:rsidRPr="00F12237">
              <w:rPr>
                <w:rFonts w:ascii="Calibri Light"/>
              </w:rPr>
              <w:t xml:space="preserve"> </w:t>
            </w:r>
            <w:r w:rsidR="00F12237" w:rsidRPr="00F12237">
              <w:rPr>
                <w:rFonts w:ascii="Calibri Light"/>
              </w:rPr>
              <w:t>The aim of this course is to acquaint students with the factors and concept of service quality, quality measurement</w:t>
            </w:r>
            <w:r w:rsidR="00F12237">
              <w:rPr>
                <w:rFonts w:ascii="Calibri Light"/>
              </w:rPr>
              <w:t xml:space="preserve">, </w:t>
            </w:r>
            <w:r w:rsidR="00F12237" w:rsidRPr="00F12237">
              <w:rPr>
                <w:rFonts w:ascii="Calibri Light"/>
              </w:rPr>
              <w:t>quality assurance and management system in maritime affairs.</w:t>
            </w:r>
          </w:p>
        </w:tc>
      </w:tr>
      <w:tr w:rsidR="00D4744B" w14:paraId="3C3C508F"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2AE854A"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0E26A27B"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0EB4E45" w14:textId="77777777" w:rsidR="00D4744B" w:rsidRDefault="00D4744B" w:rsidP="002557A2">
            <w:pPr>
              <w:ind w:left="372"/>
            </w:pPr>
          </w:p>
        </w:tc>
      </w:tr>
      <w:tr w:rsidR="00D4744B" w14:paraId="1800D8A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B34146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499771D7" w14:textId="77777777" w:rsidTr="00C83869">
        <w:trPr>
          <w:trHeight w:hRule="exact" w:val="20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FCBE729" w14:textId="42F3EF7D" w:rsidR="00F12237" w:rsidRPr="00F12237" w:rsidRDefault="00F12237" w:rsidP="00C83869">
            <w:pPr>
              <w:numPr>
                <w:ilvl w:val="0"/>
                <w:numId w:val="1"/>
              </w:numPr>
              <w:ind w:left="284" w:hanging="192"/>
              <w:jc w:val="both"/>
              <w:rPr>
                <w:rFonts w:ascii="Calibri Light" w:hAnsi="Calibri Light" w:cs="Calibri Light"/>
              </w:rPr>
            </w:pPr>
            <w:r w:rsidRPr="00F12237">
              <w:rPr>
                <w:rFonts w:ascii="Calibri Light" w:hAnsi="Calibri Light" w:cs="Calibri Light"/>
              </w:rPr>
              <w:t>To explain term and specificity of service quality in maritime and transport</w:t>
            </w:r>
          </w:p>
          <w:p w14:paraId="23375C1D" w14:textId="7ABBD5DB" w:rsidR="00F12237" w:rsidRDefault="00F12237" w:rsidP="00C83869">
            <w:pPr>
              <w:numPr>
                <w:ilvl w:val="0"/>
                <w:numId w:val="1"/>
              </w:numPr>
              <w:ind w:left="284" w:hanging="192"/>
              <w:jc w:val="both"/>
              <w:rPr>
                <w:rFonts w:ascii="Calibri Light" w:hAnsi="Calibri Light" w:cs="Calibri Light"/>
              </w:rPr>
            </w:pPr>
            <w:r w:rsidRPr="00F12237">
              <w:rPr>
                <w:rFonts w:ascii="Calibri Light" w:hAnsi="Calibri Light" w:cs="Calibri Light"/>
              </w:rPr>
              <w:t>To determine the theoretical determinants and the concept of service quality in maritime affairs</w:t>
            </w:r>
          </w:p>
          <w:p w14:paraId="69FC19FC" w14:textId="770814EB" w:rsidR="00C83869" w:rsidRDefault="00C83869" w:rsidP="00C83869">
            <w:pPr>
              <w:numPr>
                <w:ilvl w:val="0"/>
                <w:numId w:val="1"/>
              </w:numPr>
              <w:ind w:left="284" w:hanging="192"/>
              <w:jc w:val="both"/>
              <w:rPr>
                <w:rFonts w:ascii="Calibri Light" w:hAnsi="Calibri Light" w:cs="Calibri Light"/>
              </w:rPr>
            </w:pPr>
            <w:r>
              <w:rPr>
                <w:rFonts w:ascii="Calibri Light" w:hAnsi="Calibri Light" w:cs="Calibri Light"/>
              </w:rPr>
              <w:t>To a</w:t>
            </w:r>
            <w:r w:rsidRPr="00C83869">
              <w:rPr>
                <w:rFonts w:ascii="Calibri Light" w:hAnsi="Calibri Light" w:cs="Calibri Light"/>
              </w:rPr>
              <w:t>ssess and measure the quality of maritime service</w:t>
            </w:r>
          </w:p>
          <w:p w14:paraId="0C1773A2" w14:textId="5C4ECE59" w:rsidR="00C83869" w:rsidRDefault="00C83869" w:rsidP="00C83869">
            <w:pPr>
              <w:numPr>
                <w:ilvl w:val="0"/>
                <w:numId w:val="1"/>
              </w:numPr>
              <w:ind w:left="284" w:hanging="192"/>
              <w:jc w:val="both"/>
              <w:rPr>
                <w:rFonts w:ascii="Calibri Light" w:hAnsi="Calibri Light" w:cs="Calibri Light"/>
              </w:rPr>
            </w:pPr>
            <w:r>
              <w:rPr>
                <w:rFonts w:ascii="Calibri Light" w:hAnsi="Calibri Light" w:cs="Calibri Light"/>
              </w:rPr>
              <w:t>To e</w:t>
            </w:r>
            <w:r w:rsidRPr="00C83869">
              <w:rPr>
                <w:rFonts w:ascii="Calibri Light" w:hAnsi="Calibri Light" w:cs="Calibri Light"/>
              </w:rPr>
              <w:t>xplain the concepts, principles and goals of Croatian standardization</w:t>
            </w:r>
          </w:p>
          <w:p w14:paraId="564F106F" w14:textId="573192A9" w:rsidR="00C83869" w:rsidRDefault="00C83869" w:rsidP="00C83869">
            <w:pPr>
              <w:numPr>
                <w:ilvl w:val="0"/>
                <w:numId w:val="1"/>
              </w:numPr>
              <w:ind w:left="284" w:hanging="192"/>
              <w:jc w:val="both"/>
              <w:rPr>
                <w:rFonts w:ascii="Calibri Light" w:hAnsi="Calibri Light" w:cs="Calibri Light"/>
              </w:rPr>
            </w:pPr>
            <w:r>
              <w:rPr>
                <w:rFonts w:ascii="Calibri Light" w:hAnsi="Calibri Light" w:cs="Calibri Light"/>
              </w:rPr>
              <w:t>To a</w:t>
            </w:r>
            <w:r w:rsidRPr="00C83869">
              <w:rPr>
                <w:rFonts w:ascii="Calibri Light" w:hAnsi="Calibri Light" w:cs="Calibri Light"/>
              </w:rPr>
              <w:t>nalyze the elements, principles and specifics of the maritime service quality management system</w:t>
            </w:r>
          </w:p>
          <w:p w14:paraId="23D43357" w14:textId="28D5EA8F" w:rsidR="00C83869" w:rsidRDefault="00C83869" w:rsidP="00C83869">
            <w:pPr>
              <w:numPr>
                <w:ilvl w:val="0"/>
                <w:numId w:val="1"/>
              </w:numPr>
              <w:ind w:left="284" w:hanging="192"/>
              <w:jc w:val="both"/>
              <w:rPr>
                <w:rFonts w:ascii="Calibri Light" w:hAnsi="Calibri Light" w:cs="Calibri Light"/>
              </w:rPr>
            </w:pPr>
            <w:r>
              <w:rPr>
                <w:rFonts w:ascii="Calibri Light" w:hAnsi="Calibri Light" w:cs="Calibri Light"/>
              </w:rPr>
              <w:t>To r</w:t>
            </w:r>
            <w:r w:rsidRPr="00C83869">
              <w:rPr>
                <w:rFonts w:ascii="Calibri Light" w:hAnsi="Calibri Light" w:cs="Calibri Light"/>
              </w:rPr>
              <w:t>ecognize the role and responsibility of the organization's management in the quality management system</w:t>
            </w:r>
          </w:p>
          <w:p w14:paraId="31942EE4" w14:textId="7CEFA891" w:rsidR="00C83869" w:rsidRPr="00F12237" w:rsidRDefault="00C83869" w:rsidP="00C83869">
            <w:pPr>
              <w:numPr>
                <w:ilvl w:val="0"/>
                <w:numId w:val="1"/>
              </w:numPr>
              <w:ind w:left="284" w:hanging="192"/>
              <w:jc w:val="both"/>
              <w:rPr>
                <w:rFonts w:ascii="Calibri Light" w:hAnsi="Calibri Light" w:cs="Calibri Light"/>
              </w:rPr>
            </w:pPr>
            <w:r>
              <w:rPr>
                <w:rFonts w:ascii="Calibri Light" w:hAnsi="Calibri Light" w:cs="Calibri Light"/>
              </w:rPr>
              <w:t>To e</w:t>
            </w:r>
            <w:r w:rsidRPr="00C83869">
              <w:rPr>
                <w:rFonts w:ascii="Calibri Light" w:hAnsi="Calibri Light" w:cs="Calibri Light"/>
              </w:rPr>
              <w:t>xplain the improvement, innovation and evaluation of the maritime quality management system</w:t>
            </w:r>
          </w:p>
          <w:p w14:paraId="3C1A2E77" w14:textId="53755D47" w:rsidR="00F12237" w:rsidRDefault="00F12237" w:rsidP="00F12237">
            <w:pPr>
              <w:jc w:val="both"/>
              <w:rPr>
                <w:rFonts w:ascii="Calibri" w:hAnsi="Calibri"/>
              </w:rPr>
            </w:pPr>
          </w:p>
          <w:p w14:paraId="588842A9" w14:textId="7E722D60" w:rsidR="00F12237" w:rsidRDefault="00F12237" w:rsidP="00F12237">
            <w:pPr>
              <w:jc w:val="both"/>
              <w:rPr>
                <w:rFonts w:ascii="Calibri" w:hAnsi="Calibri"/>
              </w:rPr>
            </w:pPr>
          </w:p>
          <w:p w14:paraId="7D43AFDC" w14:textId="28BE9205" w:rsidR="00F12237" w:rsidRDefault="00F12237" w:rsidP="00F12237">
            <w:pPr>
              <w:jc w:val="both"/>
              <w:rPr>
                <w:rFonts w:ascii="Calibri" w:hAnsi="Calibri"/>
              </w:rPr>
            </w:pPr>
          </w:p>
          <w:p w14:paraId="31F4907A" w14:textId="77777777" w:rsidR="00F12237" w:rsidRPr="003B409E" w:rsidRDefault="00F12237" w:rsidP="00F12237">
            <w:pPr>
              <w:jc w:val="both"/>
              <w:rPr>
                <w:rFonts w:ascii="Calibri" w:hAnsi="Calibri"/>
              </w:rPr>
            </w:pPr>
          </w:p>
          <w:p w14:paraId="3A333C51" w14:textId="5A9DCAE9" w:rsidR="00D4744B" w:rsidRDefault="00D4744B" w:rsidP="002557A2">
            <w:pPr>
              <w:ind w:left="514"/>
            </w:pPr>
          </w:p>
          <w:p w14:paraId="727E4487" w14:textId="77777777" w:rsidR="00F12237" w:rsidRDefault="00F12237" w:rsidP="002557A2">
            <w:pPr>
              <w:ind w:left="514"/>
            </w:pPr>
          </w:p>
          <w:p w14:paraId="7384D2CA" w14:textId="0C6FDB0D" w:rsidR="00F12237" w:rsidRDefault="00F12237" w:rsidP="002557A2">
            <w:pPr>
              <w:ind w:left="514"/>
            </w:pPr>
          </w:p>
        </w:tc>
      </w:tr>
      <w:tr w:rsidR="00D4744B" w14:paraId="0E9390CC"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51F712A8"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CC08513" w14:textId="77777777" w:rsidTr="00C83869">
        <w:trPr>
          <w:trHeight w:hRule="exact" w:val="225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7AA2FC5" w14:textId="763E7CA1" w:rsidR="00D4744B" w:rsidRPr="00C83869" w:rsidRDefault="00C83869" w:rsidP="00C83869">
            <w:pPr>
              <w:ind w:left="92"/>
              <w:jc w:val="both"/>
              <w:rPr>
                <w:rFonts w:ascii="Calibri Light" w:hAnsi="Calibri Light" w:cs="Calibri Light"/>
              </w:rPr>
            </w:pPr>
            <w:r w:rsidRPr="00C83869">
              <w:rPr>
                <w:rFonts w:ascii="Calibri Light" w:hAnsi="Calibri Light" w:cs="Calibri Light"/>
              </w:rPr>
              <w:t>Definitions of service quality and explanation of relevant terms. An overview of the historical development of service quality. Quality models. The importance and significance of quality in the development of service industries. Quality as a factor of competitiveness in the maritime activities market. Measuring the quality of service in the maritime sector. Quality standardization. Principles of service quality management. Service quality management systems. Quality management tools and methods. Responsibility of the organization's management for service quality. Resource management. Service delivery process. Improving the service quality management system. Evaluation of service quality management system. Quality costs. Quality control. Specifics of the maritime service quality management system.</w:t>
            </w:r>
          </w:p>
          <w:p w14:paraId="3F0F2464" w14:textId="77777777" w:rsidR="00F12237" w:rsidRDefault="00F12237" w:rsidP="002557A2">
            <w:pPr>
              <w:ind w:left="372"/>
            </w:pPr>
          </w:p>
          <w:p w14:paraId="4E26ACD0" w14:textId="66F779F9" w:rsidR="00F12237" w:rsidRDefault="00F12237" w:rsidP="002557A2">
            <w:pPr>
              <w:ind w:left="372"/>
            </w:pPr>
          </w:p>
        </w:tc>
      </w:tr>
      <w:tr w:rsidR="00007742" w14:paraId="0B6E6567"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0BDF7C1" w14:textId="77777777" w:rsidR="00007742" w:rsidRDefault="00007742" w:rsidP="00007742">
            <w:pPr>
              <w:pStyle w:val="TableParagraph"/>
              <w:spacing w:before="11"/>
              <w:rPr>
                <w:rFonts w:ascii="Calibri Light" w:eastAsia="Calibri Light" w:hAnsi="Calibri Light" w:cs="Calibri Light"/>
                <w:sz w:val="32"/>
                <w:szCs w:val="32"/>
              </w:rPr>
            </w:pPr>
          </w:p>
          <w:p w14:paraId="52D67663"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0888948D"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227384AA" w14:textId="76F1F210" w:rsidR="00C83869" w:rsidRDefault="002D39F2" w:rsidP="00C83869">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t xml:space="preserve">+ </w:t>
            </w:r>
            <w:r w:rsidR="00007742" w:rsidRPr="006B5B58">
              <w:rPr>
                <w:rFonts w:ascii="Calibri Light" w:hAnsi="Calibri Light" w:cs="Arial"/>
                <w:b w:val="0"/>
                <w:sz w:val="22"/>
                <w:szCs w:val="22"/>
                <w:lang w:val="en-GB"/>
              </w:rPr>
              <w:t>Lectures</w:t>
            </w:r>
          </w:p>
          <w:p w14:paraId="713033C6" w14:textId="68AF116A" w:rsidR="00007742" w:rsidRPr="006B5B58" w:rsidRDefault="002D39F2" w:rsidP="00C83869">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00C83869">
              <w:rPr>
                <w:rFonts w:ascii="Calibri Light" w:hAnsi="Calibri Light" w:cs="Arial"/>
                <w:b w:val="0"/>
                <w:sz w:val="22"/>
                <w:szCs w:val="22"/>
                <w:lang w:val="en-GB"/>
              </w:rPr>
              <w:t xml:space="preserve"> </w:t>
            </w:r>
            <w:r w:rsidR="00007742" w:rsidRPr="006B5B58">
              <w:rPr>
                <w:rFonts w:ascii="Calibri Light" w:hAnsi="Calibri Light" w:cs="Arial"/>
                <w:b w:val="0"/>
                <w:sz w:val="22"/>
                <w:szCs w:val="22"/>
                <w:lang w:val="en-GB"/>
              </w:rPr>
              <w:t xml:space="preserve">Seminars and workshops  </w:t>
            </w:r>
          </w:p>
          <w:p w14:paraId="613F22F2"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4E2C8D08"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1E2B540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F44895B" w14:textId="0C964B50" w:rsidR="00007742" w:rsidRPr="006B5B58" w:rsidRDefault="002D39F2"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t xml:space="preserve">+ </w:t>
            </w:r>
            <w:r w:rsidR="00007742" w:rsidRPr="006B5B58">
              <w:rPr>
                <w:rFonts w:ascii="Calibri Light" w:hAnsi="Calibri Light" w:cs="Arial"/>
                <w:b w:val="0"/>
                <w:sz w:val="22"/>
                <w:szCs w:val="22"/>
                <w:lang w:val="en-GB"/>
              </w:rPr>
              <w:t xml:space="preserve">Practical work  </w:t>
            </w:r>
          </w:p>
          <w:p w14:paraId="035653F6"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21DFA710"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Laboratory</w:t>
            </w:r>
          </w:p>
          <w:p w14:paraId="1C18C81D"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Mentorship</w:t>
            </w:r>
          </w:p>
          <w:p w14:paraId="7DC1B5F5"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3" w:name="Check10"/>
            <w:r w:rsidRPr="006B5B58">
              <w:rPr>
                <w:rFonts w:ascii="Calibri Light" w:hAnsi="Calibri Light" w:cs="Arial"/>
                <w:b w:val="0"/>
                <w:sz w:val="22"/>
                <w:szCs w:val="22"/>
                <w:lang w:val="en-GB"/>
              </w:rPr>
              <w:instrText xml:space="preserve"> FORMCHECKBOX </w:instrText>
            </w:r>
            <w:r w:rsidR="00643182">
              <w:rPr>
                <w:rFonts w:ascii="Calibri Light" w:hAnsi="Calibri Light" w:cs="Arial"/>
                <w:b w:val="0"/>
                <w:sz w:val="22"/>
                <w:szCs w:val="22"/>
                <w:lang w:val="en-GB"/>
              </w:rPr>
            </w:r>
            <w:r w:rsidR="0064318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Other _______________</w:t>
            </w:r>
          </w:p>
        </w:tc>
      </w:tr>
      <w:tr w:rsidR="00D4744B" w14:paraId="311B59BE"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534DB63"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77D13CED"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3FAD706D"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14E9B6E"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lastRenderedPageBreak/>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638634B8"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BBED88B" w14:textId="6CCE3CA3" w:rsidR="00D4744B" w:rsidRPr="002D39F2" w:rsidRDefault="002D39F2" w:rsidP="002557A2">
            <w:pPr>
              <w:ind w:left="372"/>
              <w:rPr>
                <w:rFonts w:ascii="Calibri Light" w:hAnsi="Calibri Light" w:cs="Calibri Light"/>
              </w:rPr>
            </w:pPr>
            <w:r w:rsidRPr="002D39F2">
              <w:rPr>
                <w:rFonts w:ascii="Calibri Light" w:hAnsi="Calibri Light" w:cs="Calibri Light"/>
              </w:rPr>
              <w:t xml:space="preserve">Seminar paper, </w:t>
            </w:r>
            <w:r w:rsidR="00590485">
              <w:rPr>
                <w:rFonts w:ascii="Calibri Light" w:hAnsi="Calibri Light" w:cs="Calibri Light"/>
              </w:rPr>
              <w:t>2</w:t>
            </w:r>
            <w:r w:rsidRPr="002D39F2">
              <w:rPr>
                <w:rFonts w:ascii="Calibri Light" w:hAnsi="Calibri Light" w:cs="Calibri Light"/>
              </w:rPr>
              <w:t xml:space="preserve"> </w:t>
            </w:r>
            <w:proofErr w:type="spellStart"/>
            <w:r>
              <w:rPr>
                <w:rFonts w:ascii="Calibri Light" w:hAnsi="Calibri Light" w:cs="Calibri Light"/>
              </w:rPr>
              <w:t>colluquia</w:t>
            </w:r>
            <w:proofErr w:type="spellEnd"/>
            <w:r>
              <w:rPr>
                <w:rFonts w:ascii="Calibri Light" w:hAnsi="Calibri Light" w:cs="Calibri Light"/>
              </w:rPr>
              <w:t>, final exam</w:t>
            </w:r>
          </w:p>
        </w:tc>
      </w:tr>
      <w:tr w:rsidR="00D4744B" w14:paraId="01726F48"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EA16A29"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21EE5F12"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E23BC1B"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5BF40BF5" w14:textId="742C0C41" w:rsidR="00007742" w:rsidRPr="006B5B58" w:rsidRDefault="00590485"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3C7BAB88"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F70436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0D63C01"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75C8C2C2" w14:textId="7D95CAA5"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1E488DC"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2763277B"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B4D8F86"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50C1F0A8"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B3A42EF" w14:textId="6EB90205" w:rsidR="00007742" w:rsidRPr="006B5B58" w:rsidRDefault="00590485"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4526A5DD"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6B5DD5C" w14:textId="1AC767A1" w:rsidR="00007742" w:rsidRPr="006B5B58" w:rsidRDefault="00590485"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9F9F69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576463D"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571794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D45D6C8"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4DA138C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987CB7E"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9966303"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9613373"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0FF6F95" w14:textId="0964CE88" w:rsidR="00007742" w:rsidRPr="006B5B58" w:rsidRDefault="00590485" w:rsidP="00007742">
            <w:pPr>
              <w:pStyle w:val="BodyText"/>
              <w:spacing w:before="0"/>
              <w:ind w:left="0"/>
              <w:jc w:val="center"/>
              <w:rPr>
                <w:color w:val="000000"/>
                <w:sz w:val="22"/>
                <w:szCs w:val="22"/>
                <w:lang w:val="en-GB"/>
              </w:rPr>
            </w:pPr>
            <w:r>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126898C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1BA92B7" w14:textId="5BC304A7" w:rsidR="00007742" w:rsidRPr="006B5B58" w:rsidRDefault="00590485"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9B50B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A738AD0" w14:textId="67D437E4" w:rsidR="00007742" w:rsidRPr="006B5B58" w:rsidRDefault="00590485" w:rsidP="00007742">
            <w:pPr>
              <w:pStyle w:val="BodyText"/>
              <w:spacing w:before="0"/>
              <w:ind w:left="34"/>
              <w:jc w:val="center"/>
              <w:rPr>
                <w:color w:val="000000"/>
                <w:sz w:val="22"/>
                <w:szCs w:val="22"/>
                <w:lang w:val="en-GB"/>
              </w:rPr>
            </w:pPr>
            <w:r>
              <w:rPr>
                <w:color w:val="000000"/>
                <w:sz w:val="22"/>
                <w:szCs w:val="22"/>
                <w:lang w:val="en-GB"/>
              </w:rPr>
              <w:t>0,5</w:t>
            </w:r>
          </w:p>
        </w:tc>
      </w:tr>
      <w:tr w:rsidR="00007742" w14:paraId="7212084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D0C4E16"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C1C7E62"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C2927A8"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1E31866"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02BB5A8"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7E4B523"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05E804"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79A2B54B"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38D3E2A8" w14:textId="77777777" w:rsidR="00D4744B" w:rsidRDefault="00D4744B">
      <w:pPr>
        <w:spacing w:before="2"/>
        <w:rPr>
          <w:rFonts w:ascii="Calibri Light" w:eastAsia="Calibri Light" w:hAnsi="Calibri Light" w:cs="Calibri Light"/>
          <w:sz w:val="16"/>
          <w:szCs w:val="16"/>
        </w:rPr>
      </w:pPr>
    </w:p>
    <w:p w14:paraId="33AB2BA9"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551EC86A" wp14:editId="18FB6746">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70ED3527" w14:textId="502A69FF" w:rsidR="00D4744B" w:rsidRPr="00216559" w:rsidRDefault="00867CFE" w:rsidP="00216559">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571D02E4"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45C86423"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F04CA0F"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6E4AA563" w14:textId="77777777" w:rsidTr="00DB59A3">
        <w:trPr>
          <w:trHeight w:hRule="exact" w:val="512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3B65F84" w14:textId="1271EF05" w:rsidR="00D4744B" w:rsidRDefault="00B9296C" w:rsidP="00DB59A3">
            <w:pPr>
              <w:pStyle w:val="TableParagraph"/>
              <w:spacing w:before="3"/>
              <w:ind w:left="164"/>
              <w:jc w:val="both"/>
              <w:rPr>
                <w:rFonts w:ascii="Calibri Light" w:eastAsia="Times New Roman" w:hAnsi="Calibri Light" w:cs="Calibri Light"/>
              </w:rPr>
            </w:pPr>
            <w:r w:rsidRPr="00DB59A3">
              <w:rPr>
                <w:rFonts w:ascii="Calibri Light" w:eastAsia="Times New Roman" w:hAnsi="Calibri Light" w:cs="Calibri Light"/>
              </w:rPr>
              <w:t>The final grade on the course is the sum of points earned by the student during classes (70% of the grade) and points earned in the final exam (30% of the grade) according to the Regulations on Studies of the University of Rijeka and the Regulations on studying at the Faculty of Maritime Studies in Rijeka.</w:t>
            </w:r>
          </w:p>
          <w:p w14:paraId="37EB4A30" w14:textId="77777777" w:rsidR="00DB59A3" w:rsidRPr="00DB59A3" w:rsidRDefault="00DB59A3" w:rsidP="00DB59A3">
            <w:pPr>
              <w:pStyle w:val="TableParagraph"/>
              <w:spacing w:before="3"/>
              <w:ind w:left="164"/>
              <w:jc w:val="both"/>
              <w:rPr>
                <w:rFonts w:ascii="Calibri Light" w:eastAsia="Times New Roman" w:hAnsi="Calibri Light" w:cs="Calibri Light"/>
              </w:rPr>
            </w:pPr>
          </w:p>
          <w:p w14:paraId="1ECD4714" w14:textId="5852D508" w:rsidR="00DB59A3" w:rsidRPr="00DB59A3" w:rsidRDefault="00DB59A3" w:rsidP="00DB59A3">
            <w:pPr>
              <w:pStyle w:val="TableParagraph"/>
              <w:ind w:left="164"/>
              <w:jc w:val="both"/>
              <w:rPr>
                <w:rFonts w:ascii="Calibri Light" w:hAnsi="Calibri Light" w:cs="Calibri Light"/>
                <w:u w:val="single"/>
              </w:rPr>
            </w:pPr>
            <w:r>
              <w:rPr>
                <w:rFonts w:ascii="Calibri Light" w:hAnsi="Calibri Light" w:cs="Calibri Light"/>
              </w:rPr>
              <w:t xml:space="preserve">    </w:t>
            </w:r>
            <w:r w:rsidRPr="00DB59A3">
              <w:rPr>
                <w:rFonts w:ascii="Calibri Light" w:hAnsi="Calibri Light" w:cs="Calibri Light"/>
                <w:u w:val="single"/>
              </w:rPr>
              <w:t>Continuous assessment:</w:t>
            </w:r>
          </w:p>
          <w:p w14:paraId="442C8BAE"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 2 colloquia - it is necessary to achieve a minimum of 50% of the total number of points in each colloquium</w:t>
            </w:r>
          </w:p>
          <w:p w14:paraId="7BF75BA3" w14:textId="513A494E"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 xml:space="preserve">• practical work (research task) - the verification of the adopted outcomes </w:t>
            </w:r>
            <w:proofErr w:type="gramStart"/>
            <w:r>
              <w:rPr>
                <w:rFonts w:ascii="Calibri Light" w:hAnsi="Calibri Light" w:cs="Calibri Light"/>
              </w:rPr>
              <w:t>are</w:t>
            </w:r>
            <w:proofErr w:type="gramEnd"/>
            <w:r w:rsidRPr="00DB59A3">
              <w:rPr>
                <w:rFonts w:ascii="Calibri Light" w:hAnsi="Calibri Light" w:cs="Calibri Light"/>
              </w:rPr>
              <w:t xml:space="preserve"> checked by oral presentation</w:t>
            </w:r>
          </w:p>
          <w:p w14:paraId="5B837CB7" w14:textId="33CC4546" w:rsidR="00DB59A3" w:rsidRPr="00DB59A3" w:rsidRDefault="00DB59A3" w:rsidP="00DB59A3">
            <w:pPr>
              <w:pStyle w:val="TableParagraph"/>
              <w:ind w:left="164"/>
              <w:jc w:val="both"/>
              <w:rPr>
                <w:rFonts w:ascii="Calibri Light" w:hAnsi="Calibri Light" w:cs="Calibri Light"/>
              </w:rPr>
            </w:pPr>
            <w:r>
              <w:rPr>
                <w:rFonts w:ascii="Calibri Light" w:hAnsi="Calibri Light" w:cs="Calibri Light"/>
              </w:rPr>
              <w:t xml:space="preserve">    </w:t>
            </w:r>
            <w:r w:rsidRPr="00DB59A3">
              <w:rPr>
                <w:rFonts w:ascii="Calibri Light" w:hAnsi="Calibri Light" w:cs="Calibri Light"/>
                <w:u w:val="single"/>
              </w:rPr>
              <w:t>Final exam</w:t>
            </w:r>
            <w:r w:rsidRPr="00DB59A3">
              <w:rPr>
                <w:rFonts w:ascii="Calibri Light" w:hAnsi="Calibri Light" w:cs="Calibri Light"/>
              </w:rPr>
              <w:t>:</w:t>
            </w:r>
          </w:p>
          <w:p w14:paraId="5F86AB4F" w14:textId="454D363F"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 xml:space="preserve"> At the final exam, the material of the entire course is checked and it is necessary to achieve a minimum of 50% of the total number of points</w:t>
            </w:r>
          </w:p>
          <w:p w14:paraId="3EB48FF9" w14:textId="26D36D8F" w:rsidR="00DB59A3" w:rsidRPr="00DB59A3" w:rsidRDefault="00DB59A3" w:rsidP="00DB59A3">
            <w:pPr>
              <w:pStyle w:val="TableParagraph"/>
              <w:ind w:left="164"/>
              <w:jc w:val="both"/>
              <w:rPr>
                <w:rFonts w:ascii="Calibri Light" w:hAnsi="Calibri Light" w:cs="Calibri Light"/>
              </w:rPr>
            </w:pPr>
            <w:r>
              <w:rPr>
                <w:rFonts w:ascii="Calibri Light" w:hAnsi="Calibri Light" w:cs="Calibri Light"/>
                <w:i/>
              </w:rPr>
              <w:t xml:space="preserve">   </w:t>
            </w:r>
            <w:r w:rsidR="00867CFE" w:rsidRPr="00DB59A3">
              <w:rPr>
                <w:rFonts w:ascii="Calibri Light" w:hAnsi="Calibri Light" w:cs="Calibri Light"/>
                <w:i/>
              </w:rPr>
              <w:t xml:space="preserve"> </w:t>
            </w:r>
            <w:r w:rsidRPr="00DB59A3">
              <w:rPr>
                <w:rFonts w:ascii="Calibri Light" w:hAnsi="Calibri Light" w:cs="Calibri Light"/>
                <w:u w:val="single"/>
              </w:rPr>
              <w:t>Examples of evaluating learning outcomes in relation to set learning outcomes are</w:t>
            </w:r>
            <w:r w:rsidRPr="00DB59A3">
              <w:rPr>
                <w:rFonts w:ascii="Calibri Light" w:hAnsi="Calibri Light" w:cs="Calibri Light"/>
              </w:rPr>
              <w:t>:</w:t>
            </w:r>
          </w:p>
          <w:p w14:paraId="30041B80"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1. What are the specifics of service quality in relation to product quality? (I1)</w:t>
            </w:r>
          </w:p>
          <w:p w14:paraId="289FC163"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2. How did you explain the concept of port service quality? (I2)</w:t>
            </w:r>
          </w:p>
          <w:p w14:paraId="13CABC2C"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3. Why is it important to measure the quality of port service? (I3)</w:t>
            </w:r>
          </w:p>
          <w:p w14:paraId="63A1A937"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4. Which institutions represent the infrastructure for quality in the Republic of Croatia? (I4)</w:t>
            </w:r>
          </w:p>
          <w:p w14:paraId="4BE59CE3"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5. On the example of port service, emphasize the importance of the PDCA cycle. (I5)</w:t>
            </w:r>
          </w:p>
          <w:p w14:paraId="42C09E9C" w14:textId="77777777" w:rsidR="00DB59A3" w:rsidRPr="00DB59A3" w:rsidRDefault="00DB59A3" w:rsidP="00DB59A3">
            <w:pPr>
              <w:pStyle w:val="TableParagraph"/>
              <w:ind w:left="164"/>
              <w:jc w:val="both"/>
              <w:rPr>
                <w:rFonts w:ascii="Calibri Light" w:hAnsi="Calibri Light" w:cs="Calibri Light"/>
              </w:rPr>
            </w:pPr>
            <w:r w:rsidRPr="00DB59A3">
              <w:rPr>
                <w:rFonts w:ascii="Calibri Light" w:hAnsi="Calibri Light" w:cs="Calibri Light"/>
              </w:rPr>
              <w:t>6. What is the role of top management in the quality management system? (I6)</w:t>
            </w:r>
          </w:p>
          <w:p w14:paraId="767B2BC2" w14:textId="7291A0F5" w:rsidR="00D4744B" w:rsidRPr="00B9296C" w:rsidRDefault="00DB59A3" w:rsidP="00DB59A3">
            <w:pPr>
              <w:pStyle w:val="TableParagraph"/>
              <w:ind w:left="164"/>
              <w:jc w:val="both"/>
              <w:rPr>
                <w:rFonts w:eastAsia="Calibri Light" w:cstheme="minorHAnsi"/>
              </w:rPr>
            </w:pPr>
            <w:r w:rsidRPr="00DB59A3">
              <w:rPr>
                <w:rFonts w:ascii="Calibri Light" w:hAnsi="Calibri Light" w:cs="Calibri Light"/>
              </w:rPr>
              <w:t>7. Explain the procedure of quality system certification with arguments. (I7)</w:t>
            </w:r>
          </w:p>
        </w:tc>
      </w:tr>
      <w:tr w:rsidR="00D4744B" w14:paraId="48152155"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40B7C72B"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65608E5E"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4428C82" w14:textId="77777777" w:rsidR="00D4744B" w:rsidRDefault="00D4744B"/>
        </w:tc>
      </w:tr>
      <w:tr w:rsidR="002557A2" w14:paraId="0E9DC330" w14:textId="77777777" w:rsidTr="00266B09">
        <w:trPr>
          <w:trHeight w:hRule="exact" w:val="153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AF3ED16" w14:textId="77777777" w:rsidR="00266B09" w:rsidRPr="00266B09" w:rsidRDefault="00266B09" w:rsidP="00266B09">
            <w:pPr>
              <w:pStyle w:val="ListParagraph"/>
              <w:widowControl/>
              <w:numPr>
                <w:ilvl w:val="0"/>
                <w:numId w:val="2"/>
              </w:numPr>
              <w:tabs>
                <w:tab w:val="clear" w:pos="720"/>
                <w:tab w:val="num" w:pos="319"/>
              </w:tabs>
              <w:spacing w:line="259" w:lineRule="auto"/>
              <w:ind w:left="319" w:hanging="285"/>
              <w:outlineLvl w:val="0"/>
              <w:rPr>
                <w:rFonts w:ascii="Calibri Light" w:hAnsi="Calibri Light" w:cs="Calibri Light"/>
                <w:bCs/>
                <w:kern w:val="36"/>
              </w:rPr>
            </w:pPr>
            <w:r w:rsidRPr="00266B09">
              <w:rPr>
                <w:rFonts w:ascii="Calibri Light" w:hAnsi="Calibri Light" w:cs="Calibri Light"/>
                <w:bCs/>
                <w:kern w:val="36"/>
              </w:rPr>
              <w:t xml:space="preserve">Total Quality Management and Operational Excellence: Text with Cases, </w:t>
            </w:r>
            <w:r w:rsidRPr="00266B09">
              <w:rPr>
                <w:rFonts w:ascii="Calibri Light" w:hAnsi="Calibri Light" w:cs="Calibri Light"/>
                <w:u w:val="single"/>
                <w:lang w:val="en-GB" w:eastAsia="ar-SA"/>
              </w:rPr>
              <w:t xml:space="preserve">Taylor &amp; Francis Ltd, </w:t>
            </w:r>
            <w:r w:rsidRPr="00266B09">
              <w:rPr>
                <w:rFonts w:ascii="Calibri Light" w:hAnsi="Calibri Light" w:cs="Calibri Light"/>
              </w:rPr>
              <w:t>London, United Kingdom, 2014.</w:t>
            </w:r>
          </w:p>
          <w:p w14:paraId="3ADB444D" w14:textId="77777777" w:rsidR="00266B09" w:rsidRPr="00266B09" w:rsidRDefault="00266B09" w:rsidP="00266B09">
            <w:pPr>
              <w:pStyle w:val="ListParagraph"/>
              <w:widowControl/>
              <w:numPr>
                <w:ilvl w:val="0"/>
                <w:numId w:val="2"/>
              </w:numPr>
              <w:tabs>
                <w:tab w:val="clear" w:pos="720"/>
                <w:tab w:val="num" w:pos="319"/>
              </w:tabs>
              <w:spacing w:line="259" w:lineRule="auto"/>
              <w:ind w:left="319" w:hanging="285"/>
              <w:outlineLvl w:val="0"/>
              <w:rPr>
                <w:rFonts w:ascii="Calibri Light" w:hAnsi="Calibri Light" w:cs="Calibri Light"/>
                <w:bCs/>
                <w:kern w:val="36"/>
              </w:rPr>
            </w:pPr>
            <w:r w:rsidRPr="00266B09">
              <w:rPr>
                <w:rFonts w:ascii="Calibri Light" w:hAnsi="Calibri Light" w:cs="Calibri Light"/>
              </w:rPr>
              <w:t>ISO 9001:2015 Quality Management System Requirements</w:t>
            </w:r>
          </w:p>
          <w:p w14:paraId="6DAC8601" w14:textId="08D8199D" w:rsidR="002557A2" w:rsidRDefault="00266B09" w:rsidP="00266B09">
            <w:pPr>
              <w:ind w:left="306"/>
            </w:pPr>
            <w:r w:rsidRPr="00266B09">
              <w:rPr>
                <w:rFonts w:ascii="Calibri Light" w:hAnsi="Calibri Light" w:cs="Calibri Light"/>
                <w:bCs/>
              </w:rPr>
              <w:t>Lectures</w:t>
            </w:r>
            <w:r w:rsidRPr="003A718A">
              <w:rPr>
                <w:bCs/>
              </w:rPr>
              <w:t xml:space="preserve">  </w:t>
            </w:r>
          </w:p>
        </w:tc>
      </w:tr>
      <w:tr w:rsidR="00D4744B" w14:paraId="03DE52AD"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5555AE6D"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31168F5"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DF46548" w14:textId="77777777" w:rsidR="00D4744B" w:rsidRDefault="00D4744B"/>
        </w:tc>
      </w:tr>
      <w:tr w:rsidR="002557A2" w14:paraId="0EDFB97B" w14:textId="77777777" w:rsidTr="004961BB">
        <w:trPr>
          <w:trHeight w:hRule="exact" w:val="155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5691220" w14:textId="7925C54A" w:rsidR="005E08C6" w:rsidRPr="005E08C6" w:rsidRDefault="005E08C6" w:rsidP="005E08C6">
            <w:pPr>
              <w:pStyle w:val="ListParagraph"/>
              <w:numPr>
                <w:ilvl w:val="0"/>
                <w:numId w:val="3"/>
              </w:numPr>
              <w:ind w:left="306" w:hanging="284"/>
              <w:jc w:val="both"/>
              <w:rPr>
                <w:rFonts w:ascii="Calibri Light" w:hAnsi="Calibri Light" w:cs="Calibri Light"/>
              </w:rPr>
            </w:pPr>
            <w:proofErr w:type="spellStart"/>
            <w:r w:rsidRPr="005E08C6">
              <w:rPr>
                <w:rFonts w:ascii="Calibri Light" w:hAnsi="Calibri Light" w:cs="Calibri Light"/>
              </w:rPr>
              <w:t>Bouranta</w:t>
            </w:r>
            <w:proofErr w:type="spellEnd"/>
            <w:r w:rsidRPr="005E08C6">
              <w:rPr>
                <w:rFonts w:ascii="Calibri Light" w:hAnsi="Calibri Light" w:cs="Calibri Light"/>
              </w:rPr>
              <w:t xml:space="preserve">, N., </w:t>
            </w:r>
            <w:proofErr w:type="spellStart"/>
            <w:r w:rsidRPr="005E08C6">
              <w:rPr>
                <w:rFonts w:ascii="Calibri Light" w:hAnsi="Calibri Light" w:cs="Calibri Light"/>
              </w:rPr>
              <w:t>Psomas</w:t>
            </w:r>
            <w:proofErr w:type="spellEnd"/>
            <w:r w:rsidRPr="005E08C6">
              <w:rPr>
                <w:rFonts w:ascii="Calibri Light" w:hAnsi="Calibri Light" w:cs="Calibri Light"/>
              </w:rPr>
              <w:t>, E., Suarez-Barraza, M. F., Jaca, C., The key factors of total quality management in the service sector: a cross-cultural study, Benchmarking: An International Journal, 2018.</w:t>
            </w:r>
          </w:p>
          <w:p w14:paraId="5963099A" w14:textId="0EB696A7" w:rsidR="002557A2" w:rsidRPr="005E08C6" w:rsidRDefault="004961BB" w:rsidP="005E08C6">
            <w:pPr>
              <w:pStyle w:val="ListParagraph"/>
              <w:numPr>
                <w:ilvl w:val="0"/>
                <w:numId w:val="3"/>
              </w:numPr>
              <w:ind w:left="306" w:hanging="284"/>
              <w:jc w:val="both"/>
              <w:rPr>
                <w:rFonts w:ascii="Calibri Light" w:hAnsi="Calibri Light" w:cs="Calibri Light"/>
              </w:rPr>
            </w:pPr>
            <w:r w:rsidRPr="005E08C6">
              <w:rPr>
                <w:rFonts w:ascii="Calibri Light" w:hAnsi="Calibri Light" w:cs="Calibri Light"/>
              </w:rPr>
              <w:t xml:space="preserve">Yeo, G. T., Thai, V. V., </w:t>
            </w:r>
            <w:proofErr w:type="spellStart"/>
            <w:r w:rsidRPr="005E08C6">
              <w:rPr>
                <w:rFonts w:ascii="Calibri Light" w:hAnsi="Calibri Light" w:cs="Calibri Light"/>
              </w:rPr>
              <w:t>Roh</w:t>
            </w:r>
            <w:proofErr w:type="spellEnd"/>
            <w:r w:rsidRPr="005E08C6">
              <w:rPr>
                <w:rFonts w:ascii="Calibri Light" w:hAnsi="Calibri Light" w:cs="Calibri Light"/>
              </w:rPr>
              <w:t>, S. Y., An Analysis of Port Service Quality and Customer Satisfaction: The Case of Korean Container Ports, The Asian Journal of Shipping and Logistics 31 (4), 2015., 437-447</w:t>
            </w:r>
          </w:p>
          <w:p w14:paraId="03167052" w14:textId="58266DC9" w:rsidR="004961BB" w:rsidRPr="004961BB" w:rsidRDefault="004961BB" w:rsidP="005E08C6">
            <w:pPr>
              <w:ind w:left="164"/>
              <w:jc w:val="both"/>
              <w:rPr>
                <w:rFonts w:ascii="Calibri Light" w:hAnsi="Calibri Light" w:cs="Calibri Light"/>
              </w:rPr>
            </w:pPr>
          </w:p>
        </w:tc>
      </w:tr>
      <w:tr w:rsidR="00D4744B" w14:paraId="65013CF1"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7DB664C"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6F04E7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7BFE4746" w14:textId="77777777" w:rsidR="00D4744B" w:rsidRDefault="00D4744B"/>
        </w:tc>
      </w:tr>
      <w:tr w:rsidR="00D4744B" w14:paraId="29289B5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7B8BD4C5"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E6E86FF"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13DC12D"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6AB44C9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5DC10BB" w14:textId="289226E7" w:rsidR="002557A2" w:rsidRDefault="00216559" w:rsidP="00216559">
            <w:pPr>
              <w:ind w:left="164"/>
              <w:jc w:val="both"/>
            </w:pPr>
            <w:r w:rsidRPr="00266B09">
              <w:rPr>
                <w:rFonts w:ascii="Calibri Light" w:hAnsi="Calibri Light" w:cs="Calibri Light"/>
                <w:bCs/>
                <w:kern w:val="36"/>
              </w:rPr>
              <w:t>Total Quality Management and Operational Excellence: Text with Cases</w:t>
            </w:r>
          </w:p>
        </w:tc>
        <w:tc>
          <w:tcPr>
            <w:tcW w:w="2126" w:type="dxa"/>
            <w:gridSpan w:val="2"/>
            <w:tcBorders>
              <w:top w:val="single" w:sz="7" w:space="0" w:color="0000FF"/>
              <w:left w:val="single" w:sz="8" w:space="0" w:color="0000FF"/>
              <w:right w:val="single" w:sz="7" w:space="0" w:color="0000FF"/>
            </w:tcBorders>
            <w:vAlign w:val="center"/>
          </w:tcPr>
          <w:p w14:paraId="367A8B49" w14:textId="70D1AD9E" w:rsidR="002557A2" w:rsidRPr="00216559" w:rsidRDefault="00216559" w:rsidP="00216559">
            <w:pPr>
              <w:ind w:left="147"/>
              <w:jc w:val="center"/>
              <w:rPr>
                <w:rFonts w:ascii="Calibri Light" w:hAnsi="Calibri Light" w:cs="Calibri Light"/>
              </w:rPr>
            </w:pPr>
            <w:r w:rsidRPr="00216559">
              <w:rPr>
                <w:rFonts w:ascii="Calibri Light" w:hAnsi="Calibri Light" w:cs="Calibri Light"/>
              </w:rPr>
              <w:t>Unlimited (web)</w:t>
            </w:r>
          </w:p>
        </w:tc>
        <w:tc>
          <w:tcPr>
            <w:tcW w:w="1931" w:type="dxa"/>
            <w:tcBorders>
              <w:top w:val="single" w:sz="7" w:space="0" w:color="0000FF"/>
              <w:left w:val="single" w:sz="8" w:space="0" w:color="0000FF"/>
              <w:right w:val="single" w:sz="7" w:space="0" w:color="0000FF"/>
            </w:tcBorders>
            <w:vAlign w:val="center"/>
          </w:tcPr>
          <w:p w14:paraId="163E2F96" w14:textId="1CA3EE7E" w:rsidR="002557A2" w:rsidRDefault="00216559" w:rsidP="00216559">
            <w:pPr>
              <w:ind w:left="145"/>
              <w:jc w:val="center"/>
            </w:pPr>
            <w:r>
              <w:t>5</w:t>
            </w:r>
          </w:p>
        </w:tc>
      </w:tr>
      <w:tr w:rsidR="002557A2" w14:paraId="2203875D"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1EAC7B9" w14:textId="77777777" w:rsidR="002557A2" w:rsidRDefault="002557A2" w:rsidP="00216559">
            <w:pPr>
              <w:ind w:left="164"/>
              <w:jc w:val="both"/>
            </w:pPr>
          </w:p>
        </w:tc>
        <w:tc>
          <w:tcPr>
            <w:tcW w:w="2126" w:type="dxa"/>
            <w:gridSpan w:val="2"/>
            <w:tcBorders>
              <w:top w:val="single" w:sz="7" w:space="0" w:color="0000FF"/>
              <w:left w:val="single" w:sz="8" w:space="0" w:color="0000FF"/>
              <w:right w:val="single" w:sz="7" w:space="0" w:color="0000FF"/>
            </w:tcBorders>
            <w:vAlign w:val="center"/>
          </w:tcPr>
          <w:p w14:paraId="46FCC4A5"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6A10CFDF" w14:textId="77777777" w:rsidR="002557A2" w:rsidRDefault="002557A2" w:rsidP="002557A2">
            <w:pPr>
              <w:ind w:left="145"/>
            </w:pPr>
          </w:p>
        </w:tc>
      </w:tr>
      <w:tr w:rsidR="002557A2" w14:paraId="7EB00321"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F4BBAC1" w14:textId="77777777" w:rsidR="00216559" w:rsidRPr="00216559" w:rsidRDefault="00216559" w:rsidP="00216559">
            <w:pPr>
              <w:widowControl/>
              <w:spacing w:line="259" w:lineRule="auto"/>
              <w:ind w:left="164"/>
              <w:jc w:val="both"/>
              <w:outlineLvl w:val="0"/>
              <w:rPr>
                <w:rFonts w:ascii="Calibri Light" w:hAnsi="Calibri Light" w:cs="Calibri Light"/>
                <w:bCs/>
                <w:kern w:val="36"/>
              </w:rPr>
            </w:pPr>
            <w:r w:rsidRPr="00216559">
              <w:rPr>
                <w:rFonts w:ascii="Calibri Light" w:hAnsi="Calibri Light" w:cs="Calibri Light"/>
              </w:rPr>
              <w:lastRenderedPageBreak/>
              <w:t>ISO 9001:2015 Quality Management System Requirements</w:t>
            </w:r>
          </w:p>
          <w:p w14:paraId="7C6CBD18" w14:textId="77777777" w:rsidR="002557A2" w:rsidRDefault="002557A2" w:rsidP="00216559">
            <w:pPr>
              <w:ind w:left="164"/>
              <w:jc w:val="both"/>
            </w:pPr>
          </w:p>
        </w:tc>
        <w:tc>
          <w:tcPr>
            <w:tcW w:w="2126" w:type="dxa"/>
            <w:gridSpan w:val="2"/>
            <w:tcBorders>
              <w:top w:val="single" w:sz="7" w:space="0" w:color="0000FF"/>
              <w:left w:val="single" w:sz="8" w:space="0" w:color="0000FF"/>
              <w:right w:val="single" w:sz="7" w:space="0" w:color="0000FF"/>
            </w:tcBorders>
            <w:vAlign w:val="center"/>
          </w:tcPr>
          <w:p w14:paraId="729F3867" w14:textId="4A9C2741" w:rsidR="002557A2" w:rsidRPr="00216559" w:rsidRDefault="00216559" w:rsidP="00216559">
            <w:pPr>
              <w:ind w:left="147"/>
              <w:jc w:val="center"/>
              <w:rPr>
                <w:rFonts w:ascii="Calibri Light" w:hAnsi="Calibri Light" w:cs="Calibri Light"/>
              </w:rPr>
            </w:pPr>
            <w:r w:rsidRPr="00216559">
              <w:rPr>
                <w:rFonts w:ascii="Calibri Light" w:hAnsi="Calibri Light" w:cs="Calibri Light"/>
              </w:rPr>
              <w:t>Unlimited</w:t>
            </w:r>
          </w:p>
        </w:tc>
        <w:tc>
          <w:tcPr>
            <w:tcW w:w="1931" w:type="dxa"/>
            <w:tcBorders>
              <w:top w:val="single" w:sz="7" w:space="0" w:color="0000FF"/>
              <w:left w:val="single" w:sz="8" w:space="0" w:color="0000FF"/>
              <w:right w:val="single" w:sz="7" w:space="0" w:color="0000FF"/>
            </w:tcBorders>
            <w:vAlign w:val="center"/>
          </w:tcPr>
          <w:p w14:paraId="6143BCD4" w14:textId="150FFDB3" w:rsidR="002557A2" w:rsidRPr="00216559" w:rsidRDefault="00216559" w:rsidP="00216559">
            <w:pPr>
              <w:ind w:left="145"/>
              <w:jc w:val="center"/>
              <w:rPr>
                <w:rFonts w:ascii="Calibri Light" w:hAnsi="Calibri Light" w:cs="Calibri Light"/>
              </w:rPr>
            </w:pPr>
            <w:r w:rsidRPr="00216559">
              <w:rPr>
                <w:rFonts w:ascii="Calibri Light" w:hAnsi="Calibri Light" w:cs="Calibri Light"/>
              </w:rPr>
              <w:t>5</w:t>
            </w:r>
          </w:p>
        </w:tc>
      </w:tr>
      <w:tr w:rsidR="00D4744B" w14:paraId="3FDAA68C"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4174FB54"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666E8FD3" w14:textId="77777777" w:rsidTr="00216559">
        <w:trPr>
          <w:trHeight w:hRule="exact" w:val="126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2342B51" w14:textId="3ED1B287" w:rsidR="00D4744B" w:rsidRPr="00216559" w:rsidRDefault="00216559" w:rsidP="00216559">
            <w:pPr>
              <w:ind w:left="306"/>
              <w:jc w:val="both"/>
              <w:rPr>
                <w:rFonts w:ascii="Calibri Light" w:hAnsi="Calibri Light" w:cs="Calibri Light"/>
              </w:rPr>
            </w:pPr>
            <w:r w:rsidRPr="00216559">
              <w:rPr>
                <w:rFonts w:ascii="Calibri Light" w:hAnsi="Calibri Light" w:cs="Calibri Light"/>
              </w:rPr>
              <w:t xml:space="preserve">The quality of studies is monitored in accordance with the ISO 9001 system and in accordance with European standards and guidelines for quality assurance, which is carried out at the Faculty of Maritime Studies in Rijeka. Once a year, the results of </w:t>
            </w:r>
            <w:proofErr w:type="spellStart"/>
            <w:r w:rsidRPr="00216559">
              <w:rPr>
                <w:rFonts w:ascii="Calibri Light" w:hAnsi="Calibri Light" w:cs="Calibri Light"/>
              </w:rPr>
              <w:t>passability</w:t>
            </w:r>
            <w:proofErr w:type="spellEnd"/>
            <w:r w:rsidRPr="00216559">
              <w:rPr>
                <w:rFonts w:ascii="Calibri Light" w:hAnsi="Calibri Light" w:cs="Calibri Light"/>
              </w:rPr>
              <w:t xml:space="preserve"> are analyzed and appropriate measures are adopted.</w:t>
            </w:r>
          </w:p>
        </w:tc>
      </w:tr>
    </w:tbl>
    <w:p w14:paraId="3A9083D8" w14:textId="77777777" w:rsidR="00867CFE" w:rsidRDefault="00867CFE"/>
    <w:sectPr w:rsidR="00867CFE">
      <w:headerReference w:type="default" r:id="rId9"/>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D451" w14:textId="77777777" w:rsidR="0064363A" w:rsidRDefault="0064363A">
      <w:r>
        <w:separator/>
      </w:r>
    </w:p>
  </w:endnote>
  <w:endnote w:type="continuationSeparator" w:id="0">
    <w:p w14:paraId="3FE0AC2A" w14:textId="77777777" w:rsidR="0064363A" w:rsidRDefault="006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476B" w14:textId="77777777" w:rsidR="0064363A" w:rsidRDefault="0064363A">
      <w:r>
        <w:separator/>
      </w:r>
    </w:p>
  </w:footnote>
  <w:footnote w:type="continuationSeparator" w:id="0">
    <w:p w14:paraId="662469E4" w14:textId="77777777" w:rsidR="0064363A" w:rsidRDefault="0064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F79"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5C81C5A5" wp14:editId="798837F5">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9D7BD38" wp14:editId="6482FA10">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643182">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BD38"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DE1175">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7EEE"/>
    <w:multiLevelType w:val="hybridMultilevel"/>
    <w:tmpl w:val="30582216"/>
    <w:lvl w:ilvl="0" w:tplc="D472CC9C">
      <w:start w:val="1"/>
      <w:numFmt w:val="decimal"/>
      <w:lvlText w:val="%1."/>
      <w:lvlJc w:val="left"/>
      <w:pPr>
        <w:ind w:left="524" w:hanging="360"/>
      </w:pPr>
      <w:rPr>
        <w:rFonts w:hint="default"/>
      </w:rPr>
    </w:lvl>
    <w:lvl w:ilvl="1" w:tplc="041A0019" w:tentative="1">
      <w:start w:val="1"/>
      <w:numFmt w:val="lowerLetter"/>
      <w:lvlText w:val="%2."/>
      <w:lvlJc w:val="left"/>
      <w:pPr>
        <w:ind w:left="1244" w:hanging="360"/>
      </w:pPr>
    </w:lvl>
    <w:lvl w:ilvl="2" w:tplc="041A001B" w:tentative="1">
      <w:start w:val="1"/>
      <w:numFmt w:val="lowerRoman"/>
      <w:lvlText w:val="%3."/>
      <w:lvlJc w:val="right"/>
      <w:pPr>
        <w:ind w:left="1964" w:hanging="180"/>
      </w:pPr>
    </w:lvl>
    <w:lvl w:ilvl="3" w:tplc="041A000F" w:tentative="1">
      <w:start w:val="1"/>
      <w:numFmt w:val="decimal"/>
      <w:lvlText w:val="%4."/>
      <w:lvlJc w:val="left"/>
      <w:pPr>
        <w:ind w:left="2684" w:hanging="360"/>
      </w:pPr>
    </w:lvl>
    <w:lvl w:ilvl="4" w:tplc="041A0019" w:tentative="1">
      <w:start w:val="1"/>
      <w:numFmt w:val="lowerLetter"/>
      <w:lvlText w:val="%5."/>
      <w:lvlJc w:val="left"/>
      <w:pPr>
        <w:ind w:left="3404" w:hanging="360"/>
      </w:pPr>
    </w:lvl>
    <w:lvl w:ilvl="5" w:tplc="041A001B" w:tentative="1">
      <w:start w:val="1"/>
      <w:numFmt w:val="lowerRoman"/>
      <w:lvlText w:val="%6."/>
      <w:lvlJc w:val="right"/>
      <w:pPr>
        <w:ind w:left="4124" w:hanging="180"/>
      </w:pPr>
    </w:lvl>
    <w:lvl w:ilvl="6" w:tplc="041A000F" w:tentative="1">
      <w:start w:val="1"/>
      <w:numFmt w:val="decimal"/>
      <w:lvlText w:val="%7."/>
      <w:lvlJc w:val="left"/>
      <w:pPr>
        <w:ind w:left="4844" w:hanging="360"/>
      </w:pPr>
    </w:lvl>
    <w:lvl w:ilvl="7" w:tplc="041A0019" w:tentative="1">
      <w:start w:val="1"/>
      <w:numFmt w:val="lowerLetter"/>
      <w:lvlText w:val="%8."/>
      <w:lvlJc w:val="left"/>
      <w:pPr>
        <w:ind w:left="5564" w:hanging="360"/>
      </w:pPr>
    </w:lvl>
    <w:lvl w:ilvl="8" w:tplc="041A001B" w:tentative="1">
      <w:start w:val="1"/>
      <w:numFmt w:val="lowerRoman"/>
      <w:lvlText w:val="%9."/>
      <w:lvlJc w:val="right"/>
      <w:pPr>
        <w:ind w:left="6284" w:hanging="180"/>
      </w:pPr>
    </w:lvl>
  </w:abstractNum>
  <w:abstractNum w:abstractNumId="1" w15:restartNumberingAfterBreak="0">
    <w:nsid w:val="5E8859AE"/>
    <w:multiLevelType w:val="hybridMultilevel"/>
    <w:tmpl w:val="0E9492CC"/>
    <w:lvl w:ilvl="0" w:tplc="0409000F">
      <w:start w:val="1"/>
      <w:numFmt w:val="decimal"/>
      <w:lvlText w:val="%1."/>
      <w:lvlJc w:val="left"/>
      <w:pPr>
        <w:tabs>
          <w:tab w:val="num" w:pos="720"/>
        </w:tabs>
        <w:ind w:left="720" w:hanging="360"/>
      </w:pPr>
      <w:rPr>
        <w:rFonts w:cs="Times New Roman"/>
      </w:rPr>
    </w:lvl>
    <w:lvl w:ilvl="1" w:tplc="041A000F">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97772D"/>
    <w:multiLevelType w:val="hybridMultilevel"/>
    <w:tmpl w:val="2C6EF04C"/>
    <w:lvl w:ilvl="0" w:tplc="1AE2D6A2">
      <w:start w:val="1"/>
      <w:numFmt w:val="decimal"/>
      <w:lvlText w:val="%1."/>
      <w:lvlJc w:val="left"/>
      <w:pPr>
        <w:ind w:left="720" w:hanging="360"/>
      </w:pPr>
      <w:rPr>
        <w:rFonts w:cs="Times New Roman"/>
        <w:b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13117"/>
    <w:rsid w:val="00216559"/>
    <w:rsid w:val="002306D8"/>
    <w:rsid w:val="002557A2"/>
    <w:rsid w:val="00266B09"/>
    <w:rsid w:val="002D39F2"/>
    <w:rsid w:val="004961BB"/>
    <w:rsid w:val="00590485"/>
    <w:rsid w:val="005E08C6"/>
    <w:rsid w:val="00643182"/>
    <w:rsid w:val="0064363A"/>
    <w:rsid w:val="006D58DB"/>
    <w:rsid w:val="00867CFE"/>
    <w:rsid w:val="00B9296C"/>
    <w:rsid w:val="00BA68A2"/>
    <w:rsid w:val="00BD44E0"/>
    <w:rsid w:val="00BF41F5"/>
    <w:rsid w:val="00C23C99"/>
    <w:rsid w:val="00C70B71"/>
    <w:rsid w:val="00C83869"/>
    <w:rsid w:val="00CB7442"/>
    <w:rsid w:val="00D4744B"/>
    <w:rsid w:val="00DB59A3"/>
    <w:rsid w:val="00DE1175"/>
    <w:rsid w:val="00E75A27"/>
    <w:rsid w:val="00E942FD"/>
    <w:rsid w:val="00F122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79E09"/>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semiHidden/>
    <w:unhideWhenUsed/>
    <w:rsid w:val="00C23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fri.uniri.hr/web/hr/studij_pre_L.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2F65-5FE9-4381-9A1C-48AC7336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2021-07-19T10:36:00Z</dcterms:created>
  <dcterms:modified xsi:type="dcterms:W3CDTF">2021-07-19T10:36:00Z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